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319C5" w:rsidP="10FA6B38" w:rsidRDefault="00B9220A" w14:paraId="60438A94" w14:textId="365783EE">
      <w:pPr>
        <w:rPr>
          <w:b w:val="1"/>
          <w:bCs w:val="1"/>
        </w:rPr>
      </w:pPr>
      <w:r w:rsidRPr="10FA6B38" w:rsidR="00B9220A">
        <w:rPr>
          <w:b w:val="1"/>
          <w:bCs w:val="1"/>
        </w:rPr>
        <w:t xml:space="preserve">Mõtted </w:t>
      </w:r>
      <w:r w:rsidRPr="10FA6B38" w:rsidR="00BA08B9">
        <w:rPr>
          <w:b w:val="1"/>
          <w:bCs w:val="1"/>
        </w:rPr>
        <w:t>ruumilise planeerimise menetluste</w:t>
      </w:r>
      <w:r w:rsidRPr="10FA6B38" w:rsidR="00B9220A">
        <w:rPr>
          <w:b w:val="1"/>
          <w:bCs w:val="1"/>
        </w:rPr>
        <w:t xml:space="preserve"> teemadel</w:t>
      </w:r>
    </w:p>
    <w:p w:rsidR="00B9220A" w:rsidRDefault="00B9220A" w14:paraId="4F6D3CD1" w14:textId="7304567F">
      <w:r w:rsidR="00B9220A">
        <w:rPr/>
        <w:t>Olen arhitekt-planeerija aastast 1988.</w:t>
      </w:r>
      <w:r w:rsidR="00A652E9">
        <w:rPr/>
        <w:t xml:space="preserve"> </w:t>
      </w:r>
      <w:r w:rsidR="00B236D3">
        <w:rPr/>
        <w:t xml:space="preserve">Valdavalt töötanud planeeringute koostajana ning ca 5 aastat </w:t>
      </w:r>
      <w:r w:rsidR="72964DAC">
        <w:rPr/>
        <w:t xml:space="preserve">kohaliku omavalitsuse </w:t>
      </w:r>
      <w:r w:rsidR="00B236D3">
        <w:rPr/>
        <w:t>ametnikuna.</w:t>
      </w:r>
      <w:r w:rsidR="00BA08B9">
        <w:rPr/>
        <w:t xml:space="preserve"> Kirjutan </w:t>
      </w:r>
      <w:r w:rsidR="00F91180">
        <w:rPr/>
        <w:t xml:space="preserve">ametnikuna, </w:t>
      </w:r>
      <w:r w:rsidR="00BA08B9">
        <w:rPr/>
        <w:t>lihtsate sõnadega, teemadele liigselt aega kulutamata.</w:t>
      </w:r>
    </w:p>
    <w:p w:rsidR="00B9220A" w:rsidRDefault="00B9220A" w14:paraId="5F4F9662" w14:textId="7D5AC9AE">
      <w:r>
        <w:t>Tunnen, et veel kiirema menetluse nõue viib olukorrani, kus ei teki tasakaalustatud lahendust vaid otsused lähevad</w:t>
      </w:r>
      <w:r w:rsidR="006A655D">
        <w:t xml:space="preserve"> kaldu</w:t>
      </w:r>
      <w:r>
        <w:t xml:space="preserve"> arendaja kasuks. Sest peab kiiresti vastama. Planeeringute puhul ei saa alati lähtuda ainult konkreetsest seadusest, määrusest, normist. Planeerimisseadus </w:t>
      </w:r>
      <w:r w:rsidR="00044588">
        <w:t>(</w:t>
      </w:r>
      <w:proofErr w:type="spellStart"/>
      <w:r w:rsidR="00044588">
        <w:t>PlanS</w:t>
      </w:r>
      <w:proofErr w:type="spellEnd"/>
      <w:r w:rsidR="00044588">
        <w:t xml:space="preserve">) </w:t>
      </w:r>
      <w:r>
        <w:t>ütleb, et planeerimistegevuse korraldaja peab kaaluma. Arendajad üldjuhul tuginevad üldplaneeringu</w:t>
      </w:r>
      <w:r w:rsidR="00E17CE5">
        <w:t>s</w:t>
      </w:r>
      <w:r>
        <w:t xml:space="preserve"> maksimaalselt lubat</w:t>
      </w:r>
      <w:r w:rsidR="00E17CE5">
        <w:t>ud</w:t>
      </w:r>
      <w:r>
        <w:t xml:space="preserve"> parameetritele.</w:t>
      </w:r>
    </w:p>
    <w:p w:rsidR="00B9220A" w:rsidRDefault="00B9220A" w14:paraId="3761FBC0" w14:textId="32433C2B">
      <w:r w:rsidR="00B9220A">
        <w:rPr/>
        <w:t>Iga päev tuleb tegeleda olukordadega, kus inimeste ehitussoovid ei ole lihtsas kooskõlas üldplaneeringuga, vaid enamasti on tegemist piiripealsete olukordadega, kus peab vastamisel asjaolusid uurima, mõtlema ja kaaluma. Pidevalt tehakse päringuid stiilis, kas ma saan oma kinnistut hoonestada, kuidas ma saan oma kinnistut hoonestada.</w:t>
      </w:r>
      <w:r w:rsidR="00217A25">
        <w:rPr/>
        <w:t xml:space="preserve"> </w:t>
      </w:r>
      <w:r w:rsidR="00F91180">
        <w:rPr/>
        <w:t xml:space="preserve">Neile küsimustele vastamine </w:t>
      </w:r>
      <w:r w:rsidR="00217A25">
        <w:rPr/>
        <w:t xml:space="preserve">võtab </w:t>
      </w:r>
      <w:r w:rsidR="00F91180">
        <w:rPr/>
        <w:t xml:space="preserve">enamasti </w:t>
      </w:r>
      <w:r w:rsidR="00F91180">
        <w:rPr/>
        <w:t>suh</w:t>
      </w:r>
      <w:r w:rsidR="099EDC6E">
        <w:rPr/>
        <w:t>t</w:t>
      </w:r>
      <w:r w:rsidR="00F91180">
        <w:rPr/>
        <w:t>eliselt</w:t>
      </w:r>
      <w:r w:rsidR="00F91180">
        <w:rPr/>
        <w:t xml:space="preserve"> </w:t>
      </w:r>
      <w:r w:rsidR="00217A25">
        <w:rPr/>
        <w:t>palju aega.</w:t>
      </w:r>
    </w:p>
    <w:p w:rsidR="006A655D" w:rsidRDefault="006A655D" w14:paraId="5E93B595" w14:textId="0BAAC161">
      <w:r>
        <w:t xml:space="preserve">Kui oled kiirustades ja kogemata öelnud, et soovitud ehitist </w:t>
      </w:r>
      <w:r w:rsidR="00217A25">
        <w:t xml:space="preserve">saab </w:t>
      </w:r>
      <w:r>
        <w:t xml:space="preserve">ehitada küll ja pärast selgub mingi asjaolu, millepärast peab </w:t>
      </w:r>
      <w:r w:rsidR="00217A25">
        <w:t>seisukohta</w:t>
      </w:r>
      <w:r>
        <w:t xml:space="preserve"> muutma ja võib-olla ei saa üldse ehitada, siis on stress väga suur</w:t>
      </w:r>
      <w:r w:rsidR="00217A25">
        <w:t>, ja võib-olla on küsija juba kulutanud raha maa ostmiseks</w:t>
      </w:r>
      <w:r>
        <w:t xml:space="preserve">. Ametnikul peab olema õigus teemasse süvenedes oma seisukohti muuta. </w:t>
      </w:r>
      <w:r w:rsidR="00A652E9">
        <w:t>A</w:t>
      </w:r>
      <w:r>
        <w:t xml:space="preserve">rendajad haaravad </w:t>
      </w:r>
      <w:r w:rsidR="00A652E9">
        <w:t xml:space="preserve">enamasti </w:t>
      </w:r>
      <w:r>
        <w:t>neile sobivalt öeldust kinni.</w:t>
      </w:r>
    </w:p>
    <w:p w:rsidR="006A655D" w:rsidRDefault="006A655D" w14:paraId="5B86DE9D" w14:textId="1B514A1A">
      <w:r>
        <w:t>Üldjuhul arvavad inimesed, et neil on õigus nõuda detailplaneeringu asendamist projekteerimistingimustega.</w:t>
      </w:r>
      <w:r w:rsidR="00A652E9">
        <w:t xml:space="preserve"> </w:t>
      </w:r>
      <w:r w:rsidR="00F91180">
        <w:t>Pe</w:t>
      </w:r>
      <w:r w:rsidR="00B236D3">
        <w:t xml:space="preserve">ab palju vaidlema ja põhjendama, </w:t>
      </w:r>
      <w:r w:rsidR="00F91180">
        <w:t>kui</w:t>
      </w:r>
      <w:r w:rsidR="00B236D3">
        <w:t xml:space="preserve"> ei anna projekteerimistingimusi.</w:t>
      </w:r>
    </w:p>
    <w:p w:rsidR="006A655D" w:rsidRDefault="006A655D" w14:paraId="5F7F6CAA" w14:textId="1DBAE6D5">
      <w:r>
        <w:t>Projekteerimistingimused, mis asendavad detailplaneeringut</w:t>
      </w:r>
      <w:r w:rsidR="00475EDA">
        <w:t xml:space="preserve"> (miinused)</w:t>
      </w:r>
      <w:r>
        <w:t>:</w:t>
      </w:r>
    </w:p>
    <w:p w:rsidR="006A655D" w:rsidP="00475EDA" w:rsidRDefault="006A655D" w14:paraId="1D8D9B9C" w14:textId="77F78C69">
      <w:pPr>
        <w:pStyle w:val="Loendilik"/>
        <w:numPr>
          <w:ilvl w:val="0"/>
          <w:numId w:val="2"/>
        </w:numPr>
      </w:pPr>
      <w:r>
        <w:t>Ametnik peab tegema ära planeerija töö. Kui seda peab kaitsma hakkama (mingite vastuväidete pärast) on töö kordades suurem</w:t>
      </w:r>
      <w:r w:rsidR="00A652E9">
        <w:t>.</w:t>
      </w:r>
      <w:r w:rsidR="00B236D3">
        <w:t xml:space="preserve"> Keerulise olukorra puhul peab planeerimise töö jätma planeerija teha </w:t>
      </w:r>
      <w:r w:rsidR="00F91180">
        <w:t>(</w:t>
      </w:r>
      <w:r w:rsidR="00677A9A">
        <w:t>ehk valima planeeringu menetluse</w:t>
      </w:r>
      <w:r w:rsidR="00F91180">
        <w:t>)</w:t>
      </w:r>
      <w:r w:rsidR="00B236D3">
        <w:t>. Kutsega arhitektid</w:t>
      </w:r>
      <w:r w:rsidR="00232276">
        <w:t>, kes ei ole planeeringuid koostanud,</w:t>
      </w:r>
      <w:r w:rsidR="00B236D3">
        <w:t xml:space="preserve"> </w:t>
      </w:r>
      <w:r w:rsidR="00232276">
        <w:t>on</w:t>
      </w:r>
      <w:r w:rsidR="00B236D3">
        <w:t xml:space="preserve"> üldjuhul </w:t>
      </w:r>
      <w:r w:rsidR="00232276">
        <w:t>väga viletsad planeerijad</w:t>
      </w:r>
      <w:r w:rsidR="00217A25">
        <w:t xml:space="preserve"> ja neid peab välja õpetama (st töö tagas</w:t>
      </w:r>
      <w:r w:rsidR="00475EDA">
        <w:t>tama</w:t>
      </w:r>
      <w:r w:rsidR="00217A25">
        <w:t xml:space="preserve"> parandamiseks mitmeid kordi).</w:t>
      </w:r>
    </w:p>
    <w:p w:rsidR="006A655D" w:rsidP="00475EDA" w:rsidRDefault="006A655D" w14:paraId="650650D4" w14:textId="0116F980">
      <w:pPr>
        <w:pStyle w:val="Loendilik"/>
        <w:numPr>
          <w:ilvl w:val="0"/>
          <w:numId w:val="2"/>
        </w:numPr>
      </w:pPr>
      <w:r>
        <w:t>Maaomanikule ei saa panna kohustust tee ja taristu ehitamiseks</w:t>
      </w:r>
      <w:r w:rsidR="00A652E9">
        <w:t>.</w:t>
      </w:r>
    </w:p>
    <w:p w:rsidR="006A655D" w:rsidP="00475EDA" w:rsidRDefault="00A652E9" w14:paraId="412B363F" w14:textId="1625F4C7">
      <w:pPr>
        <w:pStyle w:val="Loendilik"/>
        <w:numPr>
          <w:ilvl w:val="0"/>
          <w:numId w:val="2"/>
        </w:numPr>
        <w:rPr/>
      </w:pPr>
      <w:r w:rsidR="00A652E9">
        <w:rPr/>
        <w:t xml:space="preserve">Üks asi on inimeste ehitussoovid ja teine valla arendamine ning mingite piirkondlike probleemide lahendamine. </w:t>
      </w:r>
      <w:r w:rsidR="00F91180">
        <w:rPr/>
        <w:t>P</w:t>
      </w:r>
      <w:r w:rsidR="00A652E9">
        <w:rPr/>
        <w:t xml:space="preserve">iirkonnas </w:t>
      </w:r>
      <w:r w:rsidR="00F91180">
        <w:rPr/>
        <w:t xml:space="preserve">võib </w:t>
      </w:r>
      <w:r w:rsidR="00A652E9">
        <w:rPr/>
        <w:t>olla lahendam</w:t>
      </w:r>
      <w:r w:rsidR="7E46D8C9">
        <w:rPr/>
        <w:t>isel</w:t>
      </w:r>
      <w:r w:rsidR="00A652E9">
        <w:rPr/>
        <w:t xml:space="preserve"> probleeme, mille pärast on vaja projekteerimistingimuste andmisega viivitada. </w:t>
      </w:r>
      <w:r w:rsidR="00B236D3">
        <w:rPr/>
        <w:t xml:space="preserve">Inimesed nõuavad, et projekteerimistingimused peab andma 2 kuu jooksul, mõni pöördub </w:t>
      </w:r>
      <w:r w:rsidR="00217A25">
        <w:rPr/>
        <w:t xml:space="preserve">õiguse saamiseks </w:t>
      </w:r>
      <w:r w:rsidR="00B236D3">
        <w:rPr/>
        <w:t>õiguskantsleri poole</w:t>
      </w:r>
      <w:r w:rsidR="00217A25">
        <w:rPr/>
        <w:t xml:space="preserve"> (õiguskantsler ei kaalutle, vaid tugineb olemasolevatele õigusaktidele</w:t>
      </w:r>
      <w:r w:rsidR="00E17CE5">
        <w:rPr/>
        <w:t xml:space="preserve"> ja üldplaneeringule</w:t>
      </w:r>
      <w:r w:rsidR="00217A25">
        <w:rPr/>
        <w:t>)</w:t>
      </w:r>
      <w:r w:rsidR="00B236D3">
        <w:rPr/>
        <w:t xml:space="preserve">. </w:t>
      </w:r>
      <w:r w:rsidR="00A652E9">
        <w:rPr/>
        <w:t xml:space="preserve">Detailplaneeringuga saab </w:t>
      </w:r>
      <w:r w:rsidR="00B236D3">
        <w:rPr/>
        <w:t>anda menetlusele pikem</w:t>
      </w:r>
      <w:r w:rsidR="00232276">
        <w:rPr/>
        <w:t>a</w:t>
      </w:r>
      <w:r w:rsidR="00B236D3">
        <w:rPr/>
        <w:t xml:space="preserve"> käi</w:t>
      </w:r>
      <w:r w:rsidR="00232276">
        <w:rPr/>
        <w:t>gu</w:t>
      </w:r>
      <w:r w:rsidR="00217A25">
        <w:rPr/>
        <w:t xml:space="preserve"> ja panna probleemi osaline lahendamine planeeringust huvitatud isiku õlgadele</w:t>
      </w:r>
      <w:r w:rsidR="00B236D3">
        <w:rPr/>
        <w:t>.</w:t>
      </w:r>
      <w:r w:rsidR="00217A25">
        <w:rPr/>
        <w:t xml:space="preserve"> Variant on projekteerimistingimusi mitte anda, kuid seda peab põhjendama (võtab palju aega), pärast </w:t>
      </w:r>
      <w:r w:rsidR="00E17CE5">
        <w:rPr/>
        <w:t xml:space="preserve">peab </w:t>
      </w:r>
      <w:r w:rsidR="00217A25">
        <w:rPr/>
        <w:t>eeldatavasti veel vaideotsusega tegelema (võtab veel aega).</w:t>
      </w:r>
    </w:p>
    <w:p w:rsidR="00DE2AEE" w:rsidP="00217A25" w:rsidRDefault="00DE2AEE" w14:paraId="39274D36" w14:textId="19836E5B">
      <w:pPr>
        <w:pStyle w:val="Loendilik"/>
      </w:pPr>
    </w:p>
    <w:p w:rsidR="00475EDA" w:rsidP="00475EDA" w:rsidRDefault="00677A9A" w14:paraId="5652C846" w14:textId="4C2C568E">
      <w:pPr>
        <w:pStyle w:val="Loendilik"/>
        <w:ind w:left="0"/>
      </w:pPr>
      <w:r>
        <w:t>Eelneva p</w:t>
      </w:r>
      <w:r w:rsidR="00475EDA">
        <w:t xml:space="preserve">unktiga 3 seoses olen kaalunud </w:t>
      </w:r>
      <w:proofErr w:type="spellStart"/>
      <w:r w:rsidR="00044588">
        <w:t>PlanS</w:t>
      </w:r>
      <w:proofErr w:type="spellEnd"/>
      <w:r w:rsidR="00475EDA">
        <w:t xml:space="preserve"> võimalu</w:t>
      </w:r>
      <w:r w:rsidR="00F91180">
        <w:t>si</w:t>
      </w:r>
      <w:r w:rsidR="00475EDA">
        <w:t xml:space="preserve"> ajutise ehituskeelu rakendamiseks. Näiteks on vaja kavandada suurele alale ÜVK trasse. </w:t>
      </w:r>
    </w:p>
    <w:p w:rsidR="00475EDA" w:rsidP="00475EDA" w:rsidRDefault="00475EDA" w14:paraId="701B430D" w14:textId="6CE989A7">
      <w:pPr>
        <w:pStyle w:val="Loendilik"/>
        <w:numPr>
          <w:ilvl w:val="0"/>
          <w:numId w:val="4"/>
        </w:numPr>
      </w:pPr>
      <w:r>
        <w:t>Seda võiks teha projekteerimistingimustega, kuid siis pole alust keelata elanikel rajada lokaalseid kaeve ja reovee kohtkäitluslahendusi.</w:t>
      </w:r>
    </w:p>
    <w:p w:rsidR="002B554F" w:rsidP="10FA6B38" w:rsidRDefault="002B554F" w14:paraId="6983CE26" w14:textId="00B46EAB">
      <w:pPr>
        <w:pStyle w:val="Loendilik"/>
        <w:numPr>
          <w:ilvl w:val="0"/>
          <w:numId w:val="4"/>
        </w:numPr>
        <w:suppressLineNumbers w:val="0"/>
        <w:bidi w:val="0"/>
        <w:spacing w:before="0" w:beforeAutospacing="off" w:after="160" w:afterAutospacing="off" w:line="259" w:lineRule="auto"/>
        <w:ind w:left="720" w:right="0" w:hanging="360"/>
        <w:jc w:val="left"/>
        <w:rPr>
          <w:sz w:val="22"/>
          <w:szCs w:val="22"/>
        </w:rPr>
      </w:pPr>
      <w:r w:rsidR="00475EDA">
        <w:rPr/>
        <w:t xml:space="preserve">Võiks teha detailplaneeringu, kuid siis peaks haarama planeeringualasse kõik katastriüksused, kus tahaks keelata lokaalsete vee- ja kanalisatsioonisüsteemide </w:t>
      </w:r>
      <w:r w:rsidR="00475EDA">
        <w:rPr/>
        <w:t xml:space="preserve">rajamist. Kuid </w:t>
      </w:r>
      <w:r w:rsidR="00044588">
        <w:rPr/>
        <w:t>PlanS</w:t>
      </w:r>
      <w:r w:rsidR="00475EDA">
        <w:rPr/>
        <w:t xml:space="preserve"> § 126 lg 2 ütleb, et siis tuleb lahendada ka kõigi planeeringuala kruntide ehitusõigused, mis teeb detailplaneeringu koostamise oluliselt kallimaks</w:t>
      </w:r>
      <w:r w:rsidR="00E17CE5">
        <w:rPr/>
        <w:t xml:space="preserve"> ja aeganõudvamaks</w:t>
      </w:r>
      <w:r w:rsidR="00475EDA">
        <w:rPr/>
        <w:t>.</w:t>
      </w:r>
      <w:r w:rsidR="2C57C8D4">
        <w:rPr/>
        <w:t xml:space="preserve"> Kui tahaks keelata lokaalsete vee- ja kanalisatsioonisüsteemide rajamist (</w:t>
      </w:r>
      <w:r w:rsidR="0F7EE42E">
        <w:rPr/>
        <w:t>seoses</w:t>
      </w:r>
      <w:r w:rsidR="2C57C8D4">
        <w:rPr/>
        <w:t xml:space="preserve"> elamu </w:t>
      </w:r>
      <w:r w:rsidR="5D7F2014">
        <w:rPr/>
        <w:t>kavandamisega</w:t>
      </w:r>
      <w:r w:rsidR="39CCA34E">
        <w:rPr/>
        <w:t xml:space="preserve"> ja mitte anda projekteerimistingimusi veel</w:t>
      </w:r>
      <w:r w:rsidR="2C57C8D4">
        <w:rPr/>
        <w:t>)</w:t>
      </w:r>
      <w:r w:rsidR="11CA03E8">
        <w:rPr/>
        <w:t>, siis tuleb see ÜVK planeering teha igal juhul hästi kiiresti ära.</w:t>
      </w:r>
      <w:proofErr w:type="spellStart"/>
      <w:proofErr w:type="spellEnd"/>
    </w:p>
    <w:p w:rsidR="002B554F" w:rsidP="10FA6B38" w:rsidRDefault="002B554F" w14:paraId="117D1859" w14:textId="799E2A38">
      <w:pPr>
        <w:pStyle w:val="Loendilik"/>
        <w:numPr>
          <w:ilvl w:val="0"/>
          <w:numId w:val="4"/>
        </w:numPr>
        <w:rPr>
          <w:sz w:val="22"/>
          <w:szCs w:val="22"/>
        </w:rPr>
      </w:pPr>
      <w:r w:rsidR="002B554F">
        <w:rPr/>
        <w:t xml:space="preserve">Võiks teha teemaplaneeringu, kuid siis peab vastavalt </w:t>
      </w:r>
      <w:r w:rsidR="00044588">
        <w:rPr/>
        <w:t>PlanS</w:t>
      </w:r>
      <w:r w:rsidR="002B554F">
        <w:rPr/>
        <w:t xml:space="preserve"> § 74 lõikele 4 </w:t>
      </w:r>
      <w:r w:rsidR="002B554F">
        <w:rPr/>
        <w:t>and</w:t>
      </w:r>
      <w:r w:rsidR="002B554F">
        <w:rPr/>
        <w:t>m</w:t>
      </w:r>
      <w:r w:rsidR="002B554F">
        <w:rPr/>
        <w:t>a eelhinnang</w:t>
      </w:r>
      <w:r w:rsidR="002B554F">
        <w:rPr/>
        <w:t>u</w:t>
      </w:r>
      <w:r w:rsidR="002B554F">
        <w:rPr/>
        <w:t xml:space="preserve"> ja kaalu</w:t>
      </w:r>
      <w:r w:rsidR="002B554F">
        <w:rPr/>
        <w:t>m</w:t>
      </w:r>
      <w:r w:rsidR="002B554F">
        <w:rPr/>
        <w:t>a keskkonnamõju strateegilist hindamist</w:t>
      </w:r>
      <w:r w:rsidR="002B554F">
        <w:rPr/>
        <w:t xml:space="preserve"> (KSH)</w:t>
      </w:r>
      <w:r w:rsidR="002B554F">
        <w:rPr/>
        <w:t>, lähtudes keskkonnamõju hindamise ja keskkonnajuhtimissüsteemi seaduse § 33 lõigetes 4 ja 5 sätestatud kriteeriumidest ning § 33 lõike 6 kohaste asjaomaste asutuste seisukohtadest</w:t>
      </w:r>
      <w:r w:rsidR="00F91180">
        <w:rPr/>
        <w:t xml:space="preserve">. KSH eelhinnangu nõue tundub ÜVK kavandamise </w:t>
      </w:r>
      <w:r w:rsidR="00DF6CBF">
        <w:rPr/>
        <w:t>puhul</w:t>
      </w:r>
      <w:r w:rsidR="00F91180">
        <w:rPr/>
        <w:t xml:space="preserve"> ebaproportsionaalselt suur kohustus</w:t>
      </w:r>
      <w:r w:rsidR="002B554F">
        <w:rPr/>
        <w:t>.</w:t>
      </w:r>
      <w:r w:rsidR="002B554F">
        <w:rPr/>
        <w:t xml:space="preserve"> </w:t>
      </w:r>
    </w:p>
    <w:p w:rsidRPr="00E17CE5" w:rsidR="00E17CE5" w:rsidP="10FA6B38" w:rsidRDefault="00E17CE5" w14:paraId="2C5D7361" w14:textId="50131A32">
      <w:pPr>
        <w:pStyle w:val="Loendilik"/>
        <w:numPr>
          <w:ilvl w:val="0"/>
          <w:numId w:val="4"/>
        </w:numPr>
        <w:rPr>
          <w:sz w:val="22"/>
          <w:szCs w:val="22"/>
        </w:rPr>
      </w:pPr>
      <w:r w:rsidR="00E17CE5">
        <w:rPr/>
        <w:t>Veel võib muuta ÜVK arengukava, kuid see</w:t>
      </w:r>
      <w:r w:rsidR="00DF6CBF">
        <w:rPr/>
        <w:t xml:space="preserve"> ei võimalda </w:t>
      </w:r>
      <w:r w:rsidR="4AA6F4F3">
        <w:rPr/>
        <w:t xml:space="preserve">kehtestada </w:t>
      </w:r>
      <w:r w:rsidR="00DF6CBF">
        <w:rPr/>
        <w:t>ajutist ehituskeeldu</w:t>
      </w:r>
      <w:r w:rsidR="00E17CE5">
        <w:rPr/>
        <w:t>.</w:t>
      </w:r>
    </w:p>
    <w:p w:rsidR="002B554F" w:rsidP="002B554F" w:rsidRDefault="002B554F" w14:paraId="6B49A0E8" w14:textId="2132F14B">
      <w:r>
        <w:t xml:space="preserve">Detailplaneeringu algatamise menetluse teeb pikaks, kui peab </w:t>
      </w:r>
      <w:r w:rsidRPr="002B554F">
        <w:t>and</w:t>
      </w:r>
      <w:r>
        <w:t>m</w:t>
      </w:r>
      <w:r w:rsidRPr="002B554F">
        <w:t>a eelhinnang</w:t>
      </w:r>
      <w:r>
        <w:t>u</w:t>
      </w:r>
      <w:r w:rsidRPr="002B554F">
        <w:t xml:space="preserve"> ja kaalu</w:t>
      </w:r>
      <w:r>
        <w:t>m</w:t>
      </w:r>
      <w:r w:rsidRPr="002B554F">
        <w:t xml:space="preserve">a </w:t>
      </w:r>
      <w:r w:rsidR="00DF6CBF">
        <w:t>KSH-</w:t>
      </w:r>
      <w:proofErr w:type="spellStart"/>
      <w:r w:rsidR="00DF6CBF">
        <w:t>d</w:t>
      </w:r>
      <w:r>
        <w:t>.</w:t>
      </w:r>
      <w:proofErr w:type="spellEnd"/>
      <w:r>
        <w:t xml:space="preserve"> See on vajalik, kui planeeringualal on mõni looduskaitseobjekt või on tegemist üldplaneeringut muutva detailplaneeringuga (need on tavapärased juhud). KSH eelhinnangu peab seaduse järgi koostama kohalik omavalitsus ja see on suur uurimis- ja mõtlemistöö. Lisaks peab eelnõu esitama seisukoha saamiseks asjaomastele asutustele vastamisajaga 30 päeva.</w:t>
      </w:r>
    </w:p>
    <w:p w:rsidR="002B554F" w:rsidP="002B554F" w:rsidRDefault="002B554F" w14:paraId="23FEE575" w14:textId="2E48F3FB">
      <w:r w:rsidR="002B554F">
        <w:rPr/>
        <w:t xml:space="preserve">Detailplaneeringu või projekteerimistingimuste vahel kaalumisel </w:t>
      </w:r>
      <w:r w:rsidR="00B40707">
        <w:rPr/>
        <w:t xml:space="preserve">on tekkinud küsimus, </w:t>
      </w:r>
      <w:r w:rsidR="002B554F">
        <w:rPr/>
        <w:t xml:space="preserve">kuidas mõtestada </w:t>
      </w:r>
      <w:r w:rsidR="00044588">
        <w:rPr/>
        <w:t>PlanS</w:t>
      </w:r>
      <w:r w:rsidR="002B554F">
        <w:rPr/>
        <w:t xml:space="preserve"> </w:t>
      </w:r>
      <w:r w:rsidR="00B40707">
        <w:rPr/>
        <w:t>§ 4 lõike 2 punkti 1: planeerimisalase tegevuse korraldaja peab tagama maa-alale vastavate planeeringute olemasolu. Siit järeldub, et pigem tuleks</w:t>
      </w:r>
      <w:r w:rsidR="00E17CE5">
        <w:rPr/>
        <w:t xml:space="preserve"> projekteerimistingimuste koostamisele</w:t>
      </w:r>
      <w:r w:rsidR="00B40707">
        <w:rPr/>
        <w:t xml:space="preserve"> eelistada detailplaneeringu koostamist.</w:t>
      </w:r>
      <w:r w:rsidR="00DF6CBF">
        <w:rPr/>
        <w:t xml:space="preserve"> Projekteerimistingimused kehtivad 5 aastat, detailplaneering </w:t>
      </w:r>
      <w:r w:rsidR="00677A9A">
        <w:rPr/>
        <w:t>kehtib praeguse</w:t>
      </w:r>
      <w:r w:rsidR="00DF6CBF">
        <w:rPr/>
        <w:t xml:space="preserve"> </w:t>
      </w:r>
      <w:r w:rsidR="00DF6CBF">
        <w:rPr/>
        <w:t>PlanS</w:t>
      </w:r>
      <w:r w:rsidR="00DF6CBF">
        <w:rPr/>
        <w:t xml:space="preserve"> järgi igavesti</w:t>
      </w:r>
      <w:r w:rsidR="00677A9A">
        <w:rPr/>
        <w:t xml:space="preserve"> </w:t>
      </w:r>
      <w:r w:rsidR="2C0B129D">
        <w:rPr/>
        <w:t xml:space="preserve">(kui ei tunnistata kehtetuks) </w:t>
      </w:r>
      <w:r w:rsidR="00677A9A">
        <w:rPr/>
        <w:t>...</w:t>
      </w:r>
      <w:r w:rsidR="00DF6CBF">
        <w:rPr/>
        <w:t xml:space="preserve"> </w:t>
      </w:r>
    </w:p>
    <w:p w:rsidR="00B40707" w:rsidP="002B554F" w:rsidRDefault="00B40707" w14:paraId="34A6D9A6" w14:textId="552DF2B8">
      <w:r>
        <w:t>Kui tekib detailplaneeringu muutmise detailplaneeringu koostamise võimalus, siis kas jääb alles ka ehitusseadustiku § 27 kohane detailplaneeringut täpsustavate projekteerimistingimuste andmise võimalus?</w:t>
      </w:r>
    </w:p>
    <w:p w:rsidR="00044588" w:rsidP="002B554F" w:rsidRDefault="00B40707" w14:paraId="5463FF1F" w14:textId="69E81E17">
      <w:r w:rsidR="00B40707">
        <w:rPr/>
        <w:t>Detailplaneeringu muutmise detailplaneering on hea võrreldes detailplaneeringu osaliselt kehtetuks tunnistamise ja projekteerimistingimuste andmise menetlusega, mida kodanikud näevad ainsa neile sobiva variandina, kui on vaja seadustada detailplaneeringust mööda ehitamist.  Detailplaneeringu kehtetuks tunnistamine on ka menetlus, mis hõlma</w:t>
      </w:r>
      <w:r w:rsidR="00DF6CBF">
        <w:rPr/>
        <w:t>b</w:t>
      </w:r>
      <w:r w:rsidR="00B40707">
        <w:rPr/>
        <w:t xml:space="preserve"> üleriigilises või maakonna lehes teavitamist, kuid </w:t>
      </w:r>
      <w:r w:rsidR="00677A9A">
        <w:rPr/>
        <w:t xml:space="preserve">antud menetluses ei saa </w:t>
      </w:r>
      <w:r w:rsidR="00B40707">
        <w:rPr/>
        <w:t>lehe</w:t>
      </w:r>
      <w:r w:rsidR="00044588">
        <w:rPr/>
        <w:t xml:space="preserve">kulude tasumist </w:t>
      </w:r>
      <w:r w:rsidR="00B40707">
        <w:rPr/>
        <w:t>panna huvitatud isiku kohustuseks, st tugineda ei saa</w:t>
      </w:r>
      <w:r w:rsidR="00044588">
        <w:rPr/>
        <w:t xml:space="preserve"> </w:t>
      </w:r>
      <w:r w:rsidR="00B40707">
        <w:rPr/>
        <w:t xml:space="preserve"> </w:t>
      </w:r>
      <w:r w:rsidR="00044588">
        <w:rPr/>
        <w:t>PlanS</w:t>
      </w:r>
      <w:r w:rsidR="00B40707">
        <w:rPr/>
        <w:t xml:space="preserve"> § 130-le ja </w:t>
      </w:r>
      <w:r w:rsidR="00044588">
        <w:rPr/>
        <w:t xml:space="preserve">haldusmenetluse seadusele § 47 lõikele 5. Teiseks ei õnnestunud mul </w:t>
      </w:r>
      <w:r w:rsidR="00044588">
        <w:rPr/>
        <w:t>PLANK-i</w:t>
      </w:r>
      <w:r w:rsidR="00044588">
        <w:rPr/>
        <w:t xml:space="preserve"> sisestada detailplaneeringu osaliselt kehtetuks tunnistamisega muutunud planeeringuala piiri. See probleem jäi ametniku õlgadele, kuid </w:t>
      </w:r>
      <w:r w:rsidR="00677A9A">
        <w:rPr/>
        <w:t>ka siin peaks maaomanik leidma</w:t>
      </w:r>
      <w:r w:rsidR="00044588">
        <w:rPr/>
        <w:t xml:space="preserve"> planeerija</w:t>
      </w:r>
      <w:r w:rsidR="0C42B9CE">
        <w:rPr/>
        <w:t>,</w:t>
      </w:r>
      <w:r w:rsidR="00044588">
        <w:rPr/>
        <w:t xml:space="preserve"> </w:t>
      </w:r>
      <w:r w:rsidR="00677A9A">
        <w:rPr/>
        <w:t xml:space="preserve">kes valmistab ette PLANK-faili arvestades </w:t>
      </w:r>
      <w:r w:rsidR="00044588">
        <w:rPr/>
        <w:t>PlanS</w:t>
      </w:r>
      <w:r w:rsidR="00044588">
        <w:rPr/>
        <w:t xml:space="preserve">  § 130 põhimõtteid.</w:t>
      </w:r>
    </w:p>
    <w:p w:rsidR="002B554F" w:rsidP="002B554F" w:rsidRDefault="00044588" w14:paraId="5BCFF7A2" w14:textId="63FC2B0A">
      <w:r>
        <w:t xml:space="preserve">Hea, et </w:t>
      </w:r>
      <w:proofErr w:type="spellStart"/>
      <w:r>
        <w:t>PlanS</w:t>
      </w:r>
      <w:proofErr w:type="spellEnd"/>
      <w:r>
        <w:t xml:space="preserve"> muutmisega jääb ära </w:t>
      </w:r>
      <w:r>
        <w:t>üleriigilises või maakonna lehes teavitamis</w:t>
      </w:r>
      <w:r>
        <w:t xml:space="preserve">e kohustus, mis on suur kulu vallale </w:t>
      </w:r>
      <w:r w:rsidR="00E17CE5">
        <w:t>või</w:t>
      </w:r>
      <w:r>
        <w:t xml:space="preserve"> planeeringust huvitatud isikule.</w:t>
      </w:r>
    </w:p>
    <w:p w:rsidR="00044588" w:rsidP="10FA6B38" w:rsidRDefault="00E17CE5" w14:paraId="683EB4BB" w14:textId="1BE2EFE9">
      <w:pPr>
        <w:pStyle w:val="Normaallaad"/>
        <w:suppressLineNumbers w:val="0"/>
        <w:bidi w:val="0"/>
        <w:spacing w:before="0" w:beforeAutospacing="off" w:after="160" w:afterAutospacing="off" w:line="259" w:lineRule="auto"/>
        <w:ind w:left="0" w:right="0"/>
        <w:jc w:val="left"/>
      </w:pPr>
      <w:r w:rsidR="00E17CE5">
        <w:rPr/>
        <w:t>PlanS</w:t>
      </w:r>
      <w:r w:rsidR="00044588">
        <w:rPr/>
        <w:t xml:space="preserve"> muutmise eelnõus on</w:t>
      </w:r>
      <w:r w:rsidR="00D66915">
        <w:rPr/>
        <w:t xml:space="preserve"> selgitus:</w:t>
      </w:r>
      <w:r w:rsidR="00044588">
        <w:rPr/>
        <w:t xml:space="preserve"> </w:t>
      </w:r>
      <w:r w:rsidRPr="10FA6B38" w:rsidR="00D66915">
        <w:rPr>
          <w:i w:val="1"/>
          <w:iCs w:val="1"/>
        </w:rPr>
        <w:t>Muudatuse tulemusena saab PT-</w:t>
      </w:r>
      <w:r w:rsidRPr="10FA6B38" w:rsidR="00D66915">
        <w:rPr>
          <w:i w:val="1"/>
          <w:iCs w:val="1"/>
        </w:rPr>
        <w:t>sid</w:t>
      </w:r>
      <w:r w:rsidRPr="10FA6B38" w:rsidR="00D66915">
        <w:rPr>
          <w:i w:val="1"/>
          <w:iCs w:val="1"/>
        </w:rPr>
        <w:t xml:space="preserve"> väljastada selliselt, et ehituslikud tingimused selguvad PT-de menetluse käigus (ja neid võidakse veel omakorda täpsustada või muuta ehitusloa andmise menetluses).</w:t>
      </w:r>
      <w:r w:rsidRPr="10FA6B38" w:rsidR="00D66915">
        <w:rPr>
          <w:i w:val="1"/>
          <w:iCs w:val="1"/>
        </w:rPr>
        <w:t xml:space="preserve"> </w:t>
      </w:r>
      <w:r w:rsidR="00D66915">
        <w:rPr/>
        <w:t xml:space="preserve">Tahaks selgust, mis tingimusi võib ehitusloa menetluse käigus muuta ja kas ka kehtiva detailplaneeringu puhul võiks mingeid planeeringu tingimusi  </w:t>
      </w:r>
      <w:r w:rsidR="00D66915">
        <w:rPr/>
        <w:t xml:space="preserve">muuta ehitusloa menetluses. On tohutult koormav anda iga huvitatud isiku taotletava muudatuse puhul projekteerimistingimusi </w:t>
      </w:r>
      <w:r w:rsidR="00B20864">
        <w:rPr/>
        <w:t xml:space="preserve">avatud menetlusega </w:t>
      </w:r>
      <w:r w:rsidR="00D66915">
        <w:rPr/>
        <w:t>detailplaneeringu täpsustamiseks vastavalt ehitusseadustiku §</w:t>
      </w:r>
      <w:r w:rsidR="00BA08B9">
        <w:rPr/>
        <w:t>-</w:t>
      </w:r>
      <w:r w:rsidR="00BA08B9">
        <w:rPr/>
        <w:t>ile</w:t>
      </w:r>
      <w:r w:rsidR="00D66915">
        <w:rPr/>
        <w:t xml:space="preserve"> 27</w:t>
      </w:r>
      <w:r w:rsidR="36176C19">
        <w:rPr/>
        <w:t xml:space="preserve"> ja 31</w:t>
      </w:r>
      <w:r w:rsidR="00D66915">
        <w:rPr/>
        <w:t xml:space="preserve">. </w:t>
      </w:r>
      <w:r w:rsidR="00BA08B9">
        <w:rPr/>
        <w:t xml:space="preserve">Kui inimene oma tahtmist ei saa, jääme pikalt vaidlema, mõnikord isegi advokaatide </w:t>
      </w:r>
      <w:r w:rsidR="00DF6CBF">
        <w:rPr/>
        <w:t>vahendusel</w:t>
      </w:r>
      <w:r w:rsidR="00BA08B9">
        <w:rPr/>
        <w:t xml:space="preserve">. </w:t>
      </w:r>
      <w:r w:rsidR="00D66915">
        <w:rPr/>
        <w:t xml:space="preserve">Näiteks on detailplaneeringus katusetüüp </w:t>
      </w:r>
      <w:r w:rsidR="16DE0D40">
        <w:rPr/>
        <w:t xml:space="preserve">viil- või </w:t>
      </w:r>
      <w:r w:rsidR="00D66915">
        <w:rPr/>
        <w:t xml:space="preserve">kelpkatus, kuid isik soovib lamekatust või pultkatust. Piirkonda analüüsides võiks </w:t>
      </w:r>
      <w:r w:rsidR="00D66915">
        <w:rPr/>
        <w:t xml:space="preserve">arvestada maaomaniku sooviga. Kas mõnel juhul võiks piisata </w:t>
      </w:r>
      <w:r w:rsidR="009F08A7">
        <w:rPr/>
        <w:t>planeerija</w:t>
      </w:r>
      <w:r w:rsidR="00D66915">
        <w:rPr/>
        <w:t xml:space="preserve"> </w:t>
      </w:r>
      <w:r w:rsidR="009F08A7">
        <w:rPr/>
        <w:t>nõusolekust</w:t>
      </w:r>
      <w:r w:rsidR="00D66915">
        <w:rPr/>
        <w:t xml:space="preserve">, sest </w:t>
      </w:r>
      <w:r w:rsidR="009F08A7">
        <w:rPr/>
        <w:t>tema määratud lahendus võis mitte olla taotluslik (võrreldes mõne arhitekti kindla kontseptsiooniga) ja ei peaks andma projekteerimistingimusi avatud menetlusega</w:t>
      </w:r>
      <w:r w:rsidR="5F9ACEA7">
        <w:rPr/>
        <w:t>?</w:t>
      </w:r>
      <w:r w:rsidR="009F08A7">
        <w:rPr/>
        <w:t xml:space="preserve"> Või </w:t>
      </w:r>
      <w:r w:rsidR="66B43E9C">
        <w:rPr/>
        <w:t xml:space="preserve">kui </w:t>
      </w:r>
      <w:r w:rsidR="009F08A7">
        <w:rPr/>
        <w:t xml:space="preserve">näiteks on vaja teha teistsugune piirdeaed võrreldes planeeringuga, siis millisele ehitusseadustiku § 27 lõike </w:t>
      </w:r>
      <w:r w:rsidR="00BA08B9">
        <w:rPr/>
        <w:t>4 alapunktile</w:t>
      </w:r>
      <w:r w:rsidR="009F08A7">
        <w:rPr/>
        <w:t xml:space="preserve"> tugineda, et anda </w:t>
      </w:r>
      <w:r w:rsidR="00BA08B9">
        <w:rPr/>
        <w:t>projekteerimistingimused</w:t>
      </w:r>
      <w:r w:rsidR="00DF6CBF">
        <w:rPr/>
        <w:t>?</w:t>
      </w:r>
      <w:r w:rsidR="00BA08B9">
        <w:rPr/>
        <w:t xml:space="preserve"> </w:t>
      </w:r>
      <w:r w:rsidR="00DF6CBF">
        <w:rPr/>
        <w:t>V</w:t>
      </w:r>
      <w:r w:rsidR="00BA08B9">
        <w:rPr/>
        <w:t>õi võiks planeeringust erineva piirdeaia lubamise otsustada ehitusteatise menetluses? Või kui planeeringus on tuletõrje veemahuti, kuid seaduse muutumise tõttu pole see enam kohustuslik, kas siis peaks tuletõrje veemahutist loobumiseks (mis on maaomanikule suur kokkuhoid) muutmiseks andma projekteerimistingimused</w:t>
      </w:r>
      <w:r w:rsidR="0BC9A6AD">
        <w:rPr/>
        <w:t xml:space="preserve"> või piisaks päästeametniku nõusolekust ehitusloa menetluses</w:t>
      </w:r>
      <w:r w:rsidR="00BA08B9">
        <w:rPr/>
        <w:t xml:space="preserve">? Ja muidugi käib sellise küsimuse juurde ametniku poolt suur kaalumine ja põhjendamine. </w:t>
      </w:r>
    </w:p>
    <w:p w:rsidRPr="00A950A6" w:rsidR="00992116" w:rsidP="00A950A6" w:rsidRDefault="00E17CE5" w14:paraId="57661075" w14:textId="1574AEB7">
      <w:r w:rsidR="00E17CE5">
        <w:rPr/>
        <w:t>PlanS</w:t>
      </w:r>
      <w:r w:rsidR="00BA08B9">
        <w:rPr/>
        <w:t xml:space="preserve"> muutmise eelnõus on selgitus:</w:t>
      </w:r>
      <w:r w:rsidR="00BA08B9">
        <w:rPr/>
        <w:t xml:space="preserve"> </w:t>
      </w:r>
      <w:r w:rsidRPr="10FA6B38" w:rsidR="00BA08B9">
        <w:rPr>
          <w:i w:val="1"/>
          <w:iCs w:val="1"/>
        </w:rPr>
        <w:t xml:space="preserve">Sätte eesmärk on tugevdada </w:t>
      </w:r>
      <w:r w:rsidRPr="10FA6B38" w:rsidR="00BA08B9">
        <w:rPr>
          <w:i w:val="1"/>
          <w:iCs w:val="1"/>
        </w:rPr>
        <w:t>MaRu</w:t>
      </w:r>
      <w:r w:rsidRPr="10FA6B38" w:rsidR="00BA08B9">
        <w:rPr>
          <w:i w:val="1"/>
          <w:iCs w:val="1"/>
        </w:rPr>
        <w:t xml:space="preserve"> õigust planeerimismenetluse suunamisel nii sisuliselt kui menetluslikult.</w:t>
      </w:r>
      <w:r w:rsidRPr="10FA6B38" w:rsidR="00BA08B9">
        <w:rPr>
          <w:i w:val="1"/>
          <w:iCs w:val="1"/>
        </w:rPr>
        <w:t xml:space="preserve"> </w:t>
      </w:r>
      <w:r w:rsidR="00A950A6">
        <w:rPr/>
        <w:t xml:space="preserve">Küsin, kas </w:t>
      </w:r>
      <w:r w:rsidR="00A950A6">
        <w:rPr/>
        <w:t>MaRu</w:t>
      </w:r>
      <w:r w:rsidR="00A950A6">
        <w:rPr/>
        <w:t xml:space="preserve"> õigus suunata planeerimismenetlust sisuliselt on kooskõlas </w:t>
      </w:r>
      <w:r w:rsidR="00A950A6">
        <w:rPr/>
        <w:t>kohaliku omavalitsuse korralduse seadusega (</w:t>
      </w:r>
      <w:r w:rsidR="00A950A6">
        <w:rPr/>
        <w:t>KOKS</w:t>
      </w:r>
      <w:r w:rsidR="00A950A6">
        <w:rPr/>
        <w:t>)</w:t>
      </w:r>
      <w:r w:rsidR="00A950A6">
        <w:rPr/>
        <w:t>?</w:t>
      </w:r>
      <w:r w:rsidR="00A950A6">
        <w:rPr/>
        <w:t xml:space="preserve"> </w:t>
      </w:r>
      <w:r w:rsidR="00A950A6">
        <w:rPr/>
        <w:t xml:space="preserve">Siiamaani ükski planeerimismenetlusele järelevalve tegija ei </w:t>
      </w:r>
      <w:r w:rsidR="11B64761">
        <w:rPr/>
        <w:t xml:space="preserve">ole </w:t>
      </w:r>
      <w:r w:rsidR="00A950A6">
        <w:rPr/>
        <w:t xml:space="preserve">tahtnud sisuliselt planeeringulahendust suunata. Ka kohus ei ole vist </w:t>
      </w:r>
      <w:r w:rsidR="00A950A6">
        <w:rPr/>
        <w:t xml:space="preserve">samuti </w:t>
      </w:r>
      <w:r w:rsidR="00A950A6">
        <w:rPr/>
        <w:t xml:space="preserve">soovinud seda teha. </w:t>
      </w:r>
      <w:r w:rsidR="00A950A6">
        <w:rPr/>
        <w:t xml:space="preserve">Kohaliku elu küsimusi </w:t>
      </w:r>
      <w:r w:rsidR="00A950A6">
        <w:rPr/>
        <w:t xml:space="preserve">peab </w:t>
      </w:r>
      <w:r w:rsidR="00A950A6">
        <w:rPr/>
        <w:t>k</w:t>
      </w:r>
      <w:r w:rsidR="00A950A6">
        <w:rPr/>
        <w:t>aaluma ja otsustama ikka kohalik omavalitsus.</w:t>
      </w:r>
      <w:r w:rsidR="00A950A6">
        <w:rPr/>
        <w:t xml:space="preserve"> Detailplaneeringu</w:t>
      </w:r>
      <w:r w:rsidR="00B20864">
        <w:rPr/>
        <w:t>le</w:t>
      </w:r>
      <w:r w:rsidR="00A950A6">
        <w:rPr/>
        <w:t xml:space="preserve"> j</w:t>
      </w:r>
      <w:r w:rsidR="00A950A6">
        <w:rPr/>
        <w:t>ärelevalve tegija</w:t>
      </w:r>
      <w:r w:rsidR="00B20864">
        <w:rPr/>
        <w:t>d</w:t>
      </w:r>
      <w:r w:rsidR="00A950A6">
        <w:rPr/>
        <w:t xml:space="preserve"> on vaadanud, kas on õigesti menetletud, kas </w:t>
      </w:r>
      <w:r w:rsidR="00A950A6">
        <w:rPr/>
        <w:t>detailplaneering</w:t>
      </w:r>
      <w:r w:rsidR="00A950A6">
        <w:rPr/>
        <w:t xml:space="preserve"> on kooskõlas seaduste ja </w:t>
      </w:r>
      <w:r w:rsidR="00A950A6">
        <w:rPr/>
        <w:t>üldplaneeringuga</w:t>
      </w:r>
      <w:r w:rsidR="00B20864">
        <w:rPr/>
        <w:t>,</w:t>
      </w:r>
      <w:r w:rsidR="00A950A6">
        <w:rPr/>
        <w:t xml:space="preserve"> ja jätnud sisulise otsustamise </w:t>
      </w:r>
      <w:r w:rsidR="00A950A6">
        <w:rPr/>
        <w:t xml:space="preserve">alati </w:t>
      </w:r>
      <w:r w:rsidR="00A950A6">
        <w:rPr/>
        <w:t>kohalikule omavalitsusele</w:t>
      </w:r>
      <w:r w:rsidR="00A950A6">
        <w:rPr/>
        <w:t>.</w:t>
      </w:r>
      <w:r w:rsidR="00A950A6">
        <w:rPr/>
        <w:t xml:space="preserve"> K</w:t>
      </w:r>
      <w:r w:rsidR="00A950A6">
        <w:rPr/>
        <w:t>ohus vaatab muuhulgas, kas huvisid on õigesti kaalutud.</w:t>
      </w:r>
      <w:r w:rsidR="00A950A6">
        <w:rPr/>
        <w:t xml:space="preserve"> </w:t>
      </w:r>
      <w:r w:rsidR="00A950A6">
        <w:rPr/>
        <w:t xml:space="preserve">Seega ei saa aru, kuidas </w:t>
      </w:r>
      <w:r w:rsidR="00A950A6">
        <w:rPr/>
        <w:t>MaRu</w:t>
      </w:r>
      <w:r w:rsidR="00A950A6">
        <w:rPr/>
        <w:t xml:space="preserve"> hakkab planeerimismenetlust sisuliselt suunama.</w:t>
      </w:r>
      <w:r w:rsidR="00A950A6">
        <w:rPr/>
        <w:t xml:space="preserve"> </w:t>
      </w:r>
      <w:r w:rsidR="172EC974">
        <w:rPr/>
        <w:t>Praeguseks</w:t>
      </w:r>
      <w:r w:rsidR="00A950A6">
        <w:rPr/>
        <w:t xml:space="preserve"> </w:t>
      </w:r>
      <w:r w:rsidR="00B20864">
        <w:rPr/>
        <w:t xml:space="preserve">on </w:t>
      </w:r>
      <w:r w:rsidR="00B20864">
        <w:rPr/>
        <w:t>PlanS-is</w:t>
      </w:r>
      <w:r w:rsidR="00B20864">
        <w:rPr/>
        <w:t xml:space="preserve"> võetud</w:t>
      </w:r>
      <w:r w:rsidR="00A950A6">
        <w:rPr/>
        <w:t xml:space="preserve"> </w:t>
      </w:r>
      <w:r w:rsidR="00A950A6">
        <w:rPr/>
        <w:t>MaRu</w:t>
      </w:r>
      <w:r w:rsidR="00A950A6">
        <w:rPr/>
        <w:t xml:space="preserve"> kohustusi vähemaks, et mitte tegeleda planeeringuvaidlustega. Kui </w:t>
      </w:r>
      <w:r w:rsidR="00A950A6">
        <w:rPr/>
        <w:t>MaRu</w:t>
      </w:r>
      <w:r w:rsidR="00A950A6">
        <w:rPr/>
        <w:t xml:space="preserve"> hakkab suunama planeerimismenetlust, siis </w:t>
      </w:r>
      <w:r w:rsidR="00DF6CBF">
        <w:rPr/>
        <w:t xml:space="preserve">võib </w:t>
      </w:r>
      <w:r w:rsidR="00A950A6">
        <w:rPr/>
        <w:t xml:space="preserve">kodanike ja arendajate poolt </w:t>
      </w:r>
      <w:r w:rsidR="00A950A6">
        <w:rPr/>
        <w:t>MaRu-le</w:t>
      </w:r>
      <w:r w:rsidR="00A950A6">
        <w:rPr/>
        <w:t xml:space="preserve"> </w:t>
      </w:r>
      <w:r w:rsidR="00DF6CBF">
        <w:rPr/>
        <w:t>tek</w:t>
      </w:r>
      <w:r w:rsidR="00DF6CBF">
        <w:rPr/>
        <w:t>kida</w:t>
      </w:r>
      <w:r w:rsidR="00DF6CBF">
        <w:rPr/>
        <w:t xml:space="preserve"> </w:t>
      </w:r>
      <w:r w:rsidR="00A950A6">
        <w:rPr/>
        <w:t xml:space="preserve">surve </w:t>
      </w:r>
      <w:r w:rsidR="00DF6CBF">
        <w:rPr/>
        <w:t xml:space="preserve">kaebamisel ja </w:t>
      </w:r>
      <w:r w:rsidR="00A950A6">
        <w:rPr/>
        <w:t>õiguste tagaajamisel.</w:t>
      </w:r>
      <w:r w:rsidR="00B20864">
        <w:rPr/>
        <w:t xml:space="preserve"> Veel, kui </w:t>
      </w:r>
      <w:r w:rsidR="00B20864">
        <w:rPr/>
        <w:t>MaRu</w:t>
      </w:r>
      <w:r w:rsidR="00B20864">
        <w:rPr/>
        <w:t xml:space="preserve"> hakkab planeerimismenetlust sisuliselt suunama, siis tekib planeeringu menetlejal kohustus ka </w:t>
      </w:r>
      <w:r w:rsidR="00B20864">
        <w:rPr/>
        <w:t>MaRu</w:t>
      </w:r>
      <w:r w:rsidR="00B20864">
        <w:rPr/>
        <w:t xml:space="preserve"> ettepanekuid läbi töötada ja otsustada, kas need on kohaliku elu tervikpilti silmas pidades ikka õiged.</w:t>
      </w:r>
    </w:p>
    <w:p w:rsidR="00677A9A" w:rsidP="00677A9A" w:rsidRDefault="00992116" w14:paraId="28A538F6" w14:textId="77777777">
      <w:proofErr w:type="spellStart"/>
      <w:r>
        <w:t>PlanS</w:t>
      </w:r>
      <w:proofErr w:type="spellEnd"/>
      <w:r>
        <w:t xml:space="preserve"> muutmise eelnõus on selgitus: </w:t>
      </w:r>
      <w:r w:rsidRPr="00992116">
        <w:rPr>
          <w:i/>
          <w:iCs/>
        </w:rPr>
        <w:t xml:space="preserve">Lisaks sellele sätestatakse lõikes 2 alused, mille esinemisel peab DP muutmise menetluse lõpetama ehk juhul, kui esinevad </w:t>
      </w:r>
      <w:proofErr w:type="spellStart"/>
      <w:r w:rsidRPr="00992116">
        <w:rPr>
          <w:i/>
          <w:iCs/>
        </w:rPr>
        <w:t>PlanS</w:t>
      </w:r>
      <w:proofErr w:type="spellEnd"/>
      <w:r w:rsidRPr="00992116">
        <w:rPr>
          <w:i/>
          <w:iCs/>
        </w:rPr>
        <w:t xml:space="preserve"> § 128 lõikes 2 toodud alused ja eelnõukohase § 139</w:t>
      </w:r>
      <w:r w:rsidRPr="00992116">
        <w:rPr>
          <w:i/>
          <w:iCs/>
          <w:vertAlign w:val="superscript"/>
        </w:rPr>
        <w:t>1</w:t>
      </w:r>
      <w:r w:rsidRPr="00992116">
        <w:rPr>
          <w:i/>
          <w:iCs/>
        </w:rPr>
        <w:t xml:space="preserve"> lõikes 2 toodud alused. Menetluse lõpetamise alustena käsitatakse neid aluseid siis, kui algatamine on toiminud, kuid need alused selguvad menetluse kestel.</w:t>
      </w:r>
      <w:r>
        <w:rPr>
          <w:i/>
          <w:iCs/>
        </w:rPr>
        <w:t xml:space="preserve"> </w:t>
      </w:r>
      <w:proofErr w:type="spellStart"/>
      <w:r w:rsidRPr="00992116">
        <w:t>PlanS</w:t>
      </w:r>
      <w:proofErr w:type="spellEnd"/>
      <w:r w:rsidRPr="00992116">
        <w:t xml:space="preserve"> § 128 lõikes 2 toodud alused</w:t>
      </w:r>
      <w:r>
        <w:t xml:space="preserve"> peaksid kehtima ka </w:t>
      </w:r>
      <w:proofErr w:type="spellStart"/>
      <w:r>
        <w:t>PlanS</w:t>
      </w:r>
      <w:proofErr w:type="spellEnd"/>
      <w:r>
        <w:t xml:space="preserve"> § 129 kohta.</w:t>
      </w:r>
      <w:r w:rsidRPr="00677A9A" w:rsidR="00677A9A">
        <w:t xml:space="preserve"> </w:t>
      </w:r>
    </w:p>
    <w:p w:rsidR="00677A9A" w:rsidP="00677A9A" w:rsidRDefault="00677A9A" w14:paraId="282E7A52" w14:textId="326F749F">
      <w:r w:rsidR="00677A9A">
        <w:rPr/>
        <w:t xml:space="preserve">Kokkuvõtteks. Kui kodanikele vastamisel saab tugineda konkreetsele õigusaktile, </w:t>
      </w:r>
      <w:r w:rsidR="00677A9A">
        <w:rPr/>
        <w:t xml:space="preserve">normile ja </w:t>
      </w:r>
      <w:r w:rsidR="00677A9A">
        <w:rPr/>
        <w:t>üldplaneeringule</w:t>
      </w:r>
      <w:r w:rsidR="00677A9A">
        <w:rPr/>
        <w:t>,</w:t>
      </w:r>
      <w:r w:rsidR="00677A9A">
        <w:rPr/>
        <w:t xml:space="preserve"> siis on vastamine kiire. Kui päringuid on palju ja peab asjaolusid uurima ning kaaluma, siis võtab vastamine palju aega.</w:t>
      </w:r>
      <w:r w:rsidR="00677A9A">
        <w:rPr/>
        <w:t xml:space="preserve"> Väga palju aega võtab </w:t>
      </w:r>
      <w:r w:rsidR="31A6C777">
        <w:rPr/>
        <w:t xml:space="preserve">detailplaneeringu või projekteerimistingimuste </w:t>
      </w:r>
      <w:r w:rsidR="00677A9A">
        <w:rPr/>
        <w:t>vaidlusküsimuste lahendamine, tasakaalustatud lahenduse otsimine. Kui üks vaidlus tuleb lauale, siis hakkavad kannatama teised menetlused.</w:t>
      </w:r>
      <w:r w:rsidR="00677A9A">
        <w:rPr/>
        <w:t xml:space="preserve"> Lisaks tuleb planeeringute menetluses  teha teavitamistoiminguid – planeerimise menetlus ongi üks suur kalendrisse vaatamine ja aja peale töötamine.</w:t>
      </w:r>
      <w:r w:rsidR="00677A9A">
        <w:rPr/>
        <w:t xml:space="preserve"> </w:t>
      </w:r>
      <w:r w:rsidR="00677A9A">
        <w:rPr/>
        <w:t>PlanS-is</w:t>
      </w:r>
      <w:r w:rsidR="00677A9A">
        <w:rPr/>
        <w:t xml:space="preserve"> ei peaks ükski planeeringu läbivaatamise või ettepanekute läbitöötamise tähtaeg K</w:t>
      </w:r>
      <w:r w:rsidR="00677A9A">
        <w:rPr/>
        <w:t>OV-ile</w:t>
      </w:r>
      <w:r w:rsidR="00677A9A">
        <w:rPr/>
        <w:t xml:space="preserve"> olema lühem kui 30 päeva.</w:t>
      </w:r>
    </w:p>
    <w:p w:rsidR="10FA6B38" w:rsidRDefault="10FA6B38" w14:paraId="1680AFA6" w14:textId="276C30FC"/>
    <w:p w:rsidR="730985F7" w:rsidRDefault="730985F7" w14:paraId="3F798513" w14:textId="7ED81857">
      <w:r w:rsidR="730985F7">
        <w:rPr/>
        <w:t>/allkirjastatud digitaalselt/</w:t>
      </w:r>
    </w:p>
    <w:p w:rsidR="730985F7" w:rsidRDefault="730985F7" w14:paraId="64290682" w14:textId="65E76C7B">
      <w:r w:rsidR="730985F7">
        <w:rPr/>
        <w:t>Siiri Hunt</w:t>
      </w:r>
    </w:p>
    <w:p w:rsidR="730985F7" w:rsidRDefault="730985F7" w14:paraId="1D5EB9D3" w14:textId="538C97CE">
      <w:r w:rsidR="730985F7">
        <w:rPr/>
        <w:t>Kose valla arhitekt-planeerija</w:t>
      </w:r>
    </w:p>
    <w:p w:rsidRPr="00992116" w:rsidR="00992116" w:rsidP="00992116" w:rsidRDefault="00992116" w14:paraId="53EE07CF" w14:textId="1A175590"/>
    <w:sectPr w:rsidRPr="00992116" w:rsidR="00992116">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98F"/>
    <w:multiLevelType w:val="hybridMultilevel"/>
    <w:tmpl w:val="A60485B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C1E7FB5"/>
    <w:multiLevelType w:val="hybridMultilevel"/>
    <w:tmpl w:val="B5F4CC62"/>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 w15:restartNumberingAfterBreak="0">
    <w:nsid w:val="52607AAC"/>
    <w:multiLevelType w:val="hybridMultilevel"/>
    <w:tmpl w:val="29B0928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9CE7EF3"/>
    <w:multiLevelType w:val="hybridMultilevel"/>
    <w:tmpl w:val="CD5E3DD4"/>
    <w:lvl w:ilvl="0" w:tplc="042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num w:numId="1" w16cid:durableId="1015615703">
    <w:abstractNumId w:val="1"/>
  </w:num>
  <w:num w:numId="2" w16cid:durableId="1945651961">
    <w:abstractNumId w:val="3"/>
  </w:num>
  <w:num w:numId="3" w16cid:durableId="160511255">
    <w:abstractNumId w:val="0"/>
  </w:num>
  <w:num w:numId="4" w16cid:durableId="2059544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20A"/>
    <w:rsid w:val="00044588"/>
    <w:rsid w:val="00217A25"/>
    <w:rsid w:val="00232276"/>
    <w:rsid w:val="0024658C"/>
    <w:rsid w:val="002B554F"/>
    <w:rsid w:val="00475EDA"/>
    <w:rsid w:val="00649773"/>
    <w:rsid w:val="00677A9A"/>
    <w:rsid w:val="006A655D"/>
    <w:rsid w:val="007319C5"/>
    <w:rsid w:val="00992116"/>
    <w:rsid w:val="009F08A7"/>
    <w:rsid w:val="00A652E9"/>
    <w:rsid w:val="00A950A6"/>
    <w:rsid w:val="00B20864"/>
    <w:rsid w:val="00B236D3"/>
    <w:rsid w:val="00B40707"/>
    <w:rsid w:val="00B9220A"/>
    <w:rsid w:val="00BA08B9"/>
    <w:rsid w:val="00D167C2"/>
    <w:rsid w:val="00D66915"/>
    <w:rsid w:val="00D92F2A"/>
    <w:rsid w:val="00DE2AEE"/>
    <w:rsid w:val="00DF6CBF"/>
    <w:rsid w:val="00E17CE5"/>
    <w:rsid w:val="00F91180"/>
    <w:rsid w:val="02838052"/>
    <w:rsid w:val="053F9F67"/>
    <w:rsid w:val="099EDC6E"/>
    <w:rsid w:val="0BC9A6AD"/>
    <w:rsid w:val="0C42B9CE"/>
    <w:rsid w:val="0CBFDCA7"/>
    <w:rsid w:val="0F7EE42E"/>
    <w:rsid w:val="10BAFED3"/>
    <w:rsid w:val="10FA6B38"/>
    <w:rsid w:val="11B64761"/>
    <w:rsid w:val="11CA03E8"/>
    <w:rsid w:val="125A2199"/>
    <w:rsid w:val="13D39275"/>
    <w:rsid w:val="14DA0752"/>
    <w:rsid w:val="14EA9A25"/>
    <w:rsid w:val="16DE0D40"/>
    <w:rsid w:val="17191AF2"/>
    <w:rsid w:val="172EC974"/>
    <w:rsid w:val="2C0B129D"/>
    <w:rsid w:val="2C57C8D4"/>
    <w:rsid w:val="2CCB794B"/>
    <w:rsid w:val="2E2A7C20"/>
    <w:rsid w:val="31A6C777"/>
    <w:rsid w:val="330EA688"/>
    <w:rsid w:val="34A6F6AE"/>
    <w:rsid w:val="35E42E39"/>
    <w:rsid w:val="36176C19"/>
    <w:rsid w:val="39CCA34E"/>
    <w:rsid w:val="43469649"/>
    <w:rsid w:val="45C52A52"/>
    <w:rsid w:val="4657C981"/>
    <w:rsid w:val="485426A8"/>
    <w:rsid w:val="4AA6F4F3"/>
    <w:rsid w:val="4CC83BE3"/>
    <w:rsid w:val="571D9B8B"/>
    <w:rsid w:val="5A3BD489"/>
    <w:rsid w:val="5B866A8B"/>
    <w:rsid w:val="5D7F2014"/>
    <w:rsid w:val="5F9ACEA7"/>
    <w:rsid w:val="616EF2A0"/>
    <w:rsid w:val="66B43E9C"/>
    <w:rsid w:val="6B7C4F0A"/>
    <w:rsid w:val="72964DAC"/>
    <w:rsid w:val="730985F7"/>
    <w:rsid w:val="7CA5BAB0"/>
    <w:rsid w:val="7D0B1AD4"/>
    <w:rsid w:val="7E46D8C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17A65"/>
  <w15:chartTrackingRefBased/>
  <w15:docId w15:val="{6CDA9549-D428-4056-80CE-44A690C59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style>
  <w:style w:type="paragraph" w:styleId="Pealkiri1">
    <w:name w:val="heading 1"/>
    <w:basedOn w:val="Normaallaad"/>
    <w:next w:val="Normaallaad"/>
    <w:link w:val="Pealkiri1Mrk"/>
    <w:uiPriority w:val="9"/>
    <w:qFormat/>
    <w:rsid w:val="00B9220A"/>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B9220A"/>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B9220A"/>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B9220A"/>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B9220A"/>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B9220A"/>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B9220A"/>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B9220A"/>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B9220A"/>
    <w:pPr>
      <w:keepNext/>
      <w:keepLines/>
      <w:spacing w:after="0"/>
      <w:outlineLvl w:val="8"/>
    </w:pPr>
    <w:rPr>
      <w:rFonts w:eastAsiaTheme="majorEastAsia" w:cstheme="majorBidi"/>
      <w:color w:val="272727" w:themeColor="text1" w:themeTint="D8"/>
    </w:rPr>
  </w:style>
  <w:style w:type="character" w:styleId="Liguvaikefont" w:default="1">
    <w:name w:val="Default Paragraph Font"/>
    <w:uiPriority w:val="1"/>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1Mrk" w:customStyle="1">
    <w:name w:val="Pealkiri 1 Märk"/>
    <w:basedOn w:val="Liguvaikefont"/>
    <w:link w:val="Pealkiri1"/>
    <w:uiPriority w:val="9"/>
    <w:rsid w:val="00B9220A"/>
    <w:rPr>
      <w:rFonts w:asciiTheme="majorHAnsi" w:hAnsiTheme="majorHAnsi" w:eastAsiaTheme="majorEastAsia" w:cstheme="majorBidi"/>
      <w:color w:val="0F4761" w:themeColor="accent1" w:themeShade="BF"/>
      <w:sz w:val="40"/>
      <w:szCs w:val="40"/>
    </w:rPr>
  </w:style>
  <w:style w:type="character" w:styleId="Pealkiri2Mrk" w:customStyle="1">
    <w:name w:val="Pealkiri 2 Märk"/>
    <w:basedOn w:val="Liguvaikefont"/>
    <w:link w:val="Pealkiri2"/>
    <w:uiPriority w:val="9"/>
    <w:semiHidden/>
    <w:rsid w:val="00B9220A"/>
    <w:rPr>
      <w:rFonts w:asciiTheme="majorHAnsi" w:hAnsiTheme="majorHAnsi" w:eastAsiaTheme="majorEastAsia" w:cstheme="majorBidi"/>
      <w:color w:val="0F4761" w:themeColor="accent1" w:themeShade="BF"/>
      <w:sz w:val="32"/>
      <w:szCs w:val="32"/>
    </w:rPr>
  </w:style>
  <w:style w:type="character" w:styleId="Pealkiri3Mrk" w:customStyle="1">
    <w:name w:val="Pealkiri 3 Märk"/>
    <w:basedOn w:val="Liguvaikefont"/>
    <w:link w:val="Pealkiri3"/>
    <w:uiPriority w:val="9"/>
    <w:semiHidden/>
    <w:rsid w:val="00B9220A"/>
    <w:rPr>
      <w:rFonts w:eastAsiaTheme="majorEastAsia" w:cstheme="majorBidi"/>
      <w:color w:val="0F4761" w:themeColor="accent1" w:themeShade="BF"/>
      <w:sz w:val="28"/>
      <w:szCs w:val="28"/>
    </w:rPr>
  </w:style>
  <w:style w:type="character" w:styleId="Pealkiri4Mrk" w:customStyle="1">
    <w:name w:val="Pealkiri 4 Märk"/>
    <w:basedOn w:val="Liguvaikefont"/>
    <w:link w:val="Pealkiri4"/>
    <w:uiPriority w:val="9"/>
    <w:semiHidden/>
    <w:rsid w:val="00B9220A"/>
    <w:rPr>
      <w:rFonts w:eastAsiaTheme="majorEastAsia" w:cstheme="majorBidi"/>
      <w:i/>
      <w:iCs/>
      <w:color w:val="0F4761" w:themeColor="accent1" w:themeShade="BF"/>
    </w:rPr>
  </w:style>
  <w:style w:type="character" w:styleId="Pealkiri5Mrk" w:customStyle="1">
    <w:name w:val="Pealkiri 5 Märk"/>
    <w:basedOn w:val="Liguvaikefont"/>
    <w:link w:val="Pealkiri5"/>
    <w:uiPriority w:val="9"/>
    <w:semiHidden/>
    <w:rsid w:val="00B9220A"/>
    <w:rPr>
      <w:rFonts w:eastAsiaTheme="majorEastAsia" w:cstheme="majorBidi"/>
      <w:color w:val="0F4761" w:themeColor="accent1" w:themeShade="BF"/>
    </w:rPr>
  </w:style>
  <w:style w:type="character" w:styleId="Pealkiri6Mrk" w:customStyle="1">
    <w:name w:val="Pealkiri 6 Märk"/>
    <w:basedOn w:val="Liguvaikefont"/>
    <w:link w:val="Pealkiri6"/>
    <w:uiPriority w:val="9"/>
    <w:semiHidden/>
    <w:rsid w:val="00B9220A"/>
    <w:rPr>
      <w:rFonts w:eastAsiaTheme="majorEastAsia" w:cstheme="majorBidi"/>
      <w:i/>
      <w:iCs/>
      <w:color w:val="595959" w:themeColor="text1" w:themeTint="A6"/>
    </w:rPr>
  </w:style>
  <w:style w:type="character" w:styleId="Pealkiri7Mrk" w:customStyle="1">
    <w:name w:val="Pealkiri 7 Märk"/>
    <w:basedOn w:val="Liguvaikefont"/>
    <w:link w:val="Pealkiri7"/>
    <w:uiPriority w:val="9"/>
    <w:semiHidden/>
    <w:rsid w:val="00B9220A"/>
    <w:rPr>
      <w:rFonts w:eastAsiaTheme="majorEastAsia" w:cstheme="majorBidi"/>
      <w:color w:val="595959" w:themeColor="text1" w:themeTint="A6"/>
    </w:rPr>
  </w:style>
  <w:style w:type="character" w:styleId="Pealkiri8Mrk" w:customStyle="1">
    <w:name w:val="Pealkiri 8 Märk"/>
    <w:basedOn w:val="Liguvaikefont"/>
    <w:link w:val="Pealkiri8"/>
    <w:uiPriority w:val="9"/>
    <w:semiHidden/>
    <w:rsid w:val="00B9220A"/>
    <w:rPr>
      <w:rFonts w:eastAsiaTheme="majorEastAsia" w:cstheme="majorBidi"/>
      <w:i/>
      <w:iCs/>
      <w:color w:val="272727" w:themeColor="text1" w:themeTint="D8"/>
    </w:rPr>
  </w:style>
  <w:style w:type="character" w:styleId="Pealkiri9Mrk" w:customStyle="1">
    <w:name w:val="Pealkiri 9 Märk"/>
    <w:basedOn w:val="Liguvaikefont"/>
    <w:link w:val="Pealkiri9"/>
    <w:uiPriority w:val="9"/>
    <w:semiHidden/>
    <w:rsid w:val="00B9220A"/>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B9220A"/>
    <w:pPr>
      <w:spacing w:after="80" w:line="240" w:lineRule="auto"/>
      <w:contextualSpacing/>
    </w:pPr>
    <w:rPr>
      <w:rFonts w:asciiTheme="majorHAnsi" w:hAnsiTheme="majorHAnsi" w:eastAsiaTheme="majorEastAsia" w:cstheme="majorBidi"/>
      <w:spacing w:val="-10"/>
      <w:kern w:val="28"/>
      <w:sz w:val="56"/>
      <w:szCs w:val="56"/>
    </w:rPr>
  </w:style>
  <w:style w:type="character" w:styleId="PealkiriMrk" w:customStyle="1">
    <w:name w:val="Pealkiri Märk"/>
    <w:basedOn w:val="Liguvaikefont"/>
    <w:link w:val="Pealkiri"/>
    <w:uiPriority w:val="10"/>
    <w:rsid w:val="00B9220A"/>
    <w:rPr>
      <w:rFonts w:asciiTheme="majorHAnsi" w:hAnsiTheme="majorHAnsi" w:eastAsiaTheme="majorEastAsia" w:cstheme="majorBidi"/>
      <w:spacing w:val="-10"/>
      <w:kern w:val="28"/>
      <w:sz w:val="56"/>
      <w:szCs w:val="56"/>
    </w:rPr>
  </w:style>
  <w:style w:type="paragraph" w:styleId="Alapealkiri">
    <w:name w:val="Subtitle"/>
    <w:basedOn w:val="Normaallaad"/>
    <w:next w:val="Normaallaad"/>
    <w:link w:val="AlapealkiriMrk"/>
    <w:uiPriority w:val="11"/>
    <w:qFormat/>
    <w:rsid w:val="00B9220A"/>
    <w:pPr>
      <w:numPr>
        <w:ilvl w:val="1"/>
      </w:numPr>
    </w:pPr>
    <w:rPr>
      <w:rFonts w:eastAsiaTheme="majorEastAsia" w:cstheme="majorBidi"/>
      <w:color w:val="595959" w:themeColor="text1" w:themeTint="A6"/>
      <w:spacing w:val="15"/>
      <w:sz w:val="28"/>
      <w:szCs w:val="28"/>
    </w:rPr>
  </w:style>
  <w:style w:type="character" w:styleId="AlapealkiriMrk" w:customStyle="1">
    <w:name w:val="Alapealkiri Märk"/>
    <w:basedOn w:val="Liguvaikefont"/>
    <w:link w:val="Alapealkiri"/>
    <w:uiPriority w:val="11"/>
    <w:rsid w:val="00B9220A"/>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B9220A"/>
    <w:pPr>
      <w:spacing w:before="160"/>
      <w:jc w:val="center"/>
    </w:pPr>
    <w:rPr>
      <w:i/>
      <w:iCs/>
      <w:color w:val="404040" w:themeColor="text1" w:themeTint="BF"/>
    </w:rPr>
  </w:style>
  <w:style w:type="character" w:styleId="TsitaatMrk" w:customStyle="1">
    <w:name w:val="Tsitaat Märk"/>
    <w:basedOn w:val="Liguvaikefont"/>
    <w:link w:val="Tsitaat"/>
    <w:uiPriority w:val="29"/>
    <w:rsid w:val="00B9220A"/>
    <w:rPr>
      <w:i/>
      <w:iCs/>
      <w:color w:val="404040" w:themeColor="text1" w:themeTint="BF"/>
    </w:rPr>
  </w:style>
  <w:style w:type="paragraph" w:styleId="Loendilik">
    <w:name w:val="List Paragraph"/>
    <w:basedOn w:val="Normaallaad"/>
    <w:uiPriority w:val="34"/>
    <w:qFormat/>
    <w:rsid w:val="00B9220A"/>
    <w:pPr>
      <w:ind w:left="720"/>
      <w:contextualSpacing/>
    </w:pPr>
  </w:style>
  <w:style w:type="character" w:styleId="Selgeltmrgatavrhutus">
    <w:name w:val="Intense Emphasis"/>
    <w:basedOn w:val="Liguvaikefont"/>
    <w:uiPriority w:val="21"/>
    <w:qFormat/>
    <w:rsid w:val="00B9220A"/>
    <w:rPr>
      <w:i/>
      <w:iCs/>
      <w:color w:val="0F4761" w:themeColor="accent1" w:themeShade="BF"/>
    </w:rPr>
  </w:style>
  <w:style w:type="paragraph" w:styleId="Selgeltmrgatavtsitaat">
    <w:name w:val="Intense Quote"/>
    <w:basedOn w:val="Normaallaad"/>
    <w:next w:val="Normaallaad"/>
    <w:link w:val="SelgeltmrgatavtsitaatMrk"/>
    <w:uiPriority w:val="30"/>
    <w:qFormat/>
    <w:rsid w:val="00B9220A"/>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SelgeltmrgatavtsitaatMrk" w:customStyle="1">
    <w:name w:val="Selgelt märgatav tsitaat Märk"/>
    <w:basedOn w:val="Liguvaikefont"/>
    <w:link w:val="Selgeltmrgatavtsitaat"/>
    <w:uiPriority w:val="30"/>
    <w:rsid w:val="00B9220A"/>
    <w:rPr>
      <w:i/>
      <w:iCs/>
      <w:color w:val="0F4761" w:themeColor="accent1" w:themeShade="BF"/>
    </w:rPr>
  </w:style>
  <w:style w:type="character" w:styleId="Selgeltmrgatavviide">
    <w:name w:val="Intense Reference"/>
    <w:basedOn w:val="Liguvaikefont"/>
    <w:uiPriority w:val="32"/>
    <w:qFormat/>
    <w:rsid w:val="00B9220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3002417">
      <w:bodyDiv w:val="1"/>
      <w:marLeft w:val="0"/>
      <w:marRight w:val="0"/>
      <w:marTop w:val="0"/>
      <w:marBottom w:val="0"/>
      <w:divBdr>
        <w:top w:val="none" w:sz="0" w:space="0" w:color="auto"/>
        <w:left w:val="none" w:sz="0" w:space="0" w:color="auto"/>
        <w:bottom w:val="none" w:sz="0" w:space="0" w:color="auto"/>
        <w:right w:val="none" w:sz="0" w:space="0" w:color="auto"/>
      </w:divBdr>
    </w:div>
    <w:div w:id="831069208">
      <w:bodyDiv w:val="1"/>
      <w:marLeft w:val="0"/>
      <w:marRight w:val="0"/>
      <w:marTop w:val="0"/>
      <w:marBottom w:val="0"/>
      <w:divBdr>
        <w:top w:val="none" w:sz="0" w:space="0" w:color="auto"/>
        <w:left w:val="none" w:sz="0" w:space="0" w:color="auto"/>
        <w:bottom w:val="none" w:sz="0" w:space="0" w:color="auto"/>
        <w:right w:val="none" w:sz="0" w:space="0" w:color="auto"/>
      </w:divBdr>
    </w:div>
    <w:div w:id="1209300733">
      <w:bodyDiv w:val="1"/>
      <w:marLeft w:val="0"/>
      <w:marRight w:val="0"/>
      <w:marTop w:val="0"/>
      <w:marBottom w:val="0"/>
      <w:divBdr>
        <w:top w:val="none" w:sz="0" w:space="0" w:color="auto"/>
        <w:left w:val="none" w:sz="0" w:space="0" w:color="auto"/>
        <w:bottom w:val="none" w:sz="0" w:space="0" w:color="auto"/>
        <w:right w:val="none" w:sz="0" w:space="0" w:color="auto"/>
      </w:divBdr>
    </w:div>
    <w:div w:id="1661233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Siiri Hunt</dc:creator>
  <keywords/>
  <dc:description/>
  <lastModifiedBy>Siiri Hunt</lastModifiedBy>
  <revision>2</revision>
  <dcterms:created xsi:type="dcterms:W3CDTF">2025-10-01T05:30:00.0000000Z</dcterms:created>
  <dcterms:modified xsi:type="dcterms:W3CDTF">2025-10-02T07:58:52.0229087Z</dcterms:modified>
</coreProperties>
</file>